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ED0" w:rsidRPr="003E21E2" w:rsidRDefault="006F0ED0" w:rsidP="009127C3">
      <w:bookmarkStart w:id="0" w:name="_GoBack"/>
      <w:bookmarkEnd w:id="0"/>
      <w:r w:rsidRPr="003E21E2">
        <w:t>Mt. Lebanon Senior High School, Pittsburgh, PA</w:t>
      </w:r>
    </w:p>
    <w:p w:rsidR="004A1C16" w:rsidRPr="003E21E2" w:rsidRDefault="004A1C16">
      <w:pPr>
        <w:rPr>
          <w:rFonts w:ascii="Times New Roman" w:hAnsi="Times New Roman" w:cs="Times New Roman"/>
          <w:sz w:val="24"/>
          <w:szCs w:val="24"/>
        </w:rPr>
      </w:pPr>
      <w:r w:rsidRPr="003E21E2">
        <w:rPr>
          <w:rFonts w:ascii="Times New Roman" w:hAnsi="Times New Roman" w:cs="Times New Roman"/>
          <w:sz w:val="24"/>
          <w:szCs w:val="24"/>
        </w:rPr>
        <w:t xml:space="preserve">Overview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09"/>
        <w:gridCol w:w="525"/>
      </w:tblGrid>
      <w:tr w:rsidR="006F0ED0" w:rsidRPr="003E21E2" w:rsidTr="006F0ED0">
        <w:tc>
          <w:tcPr>
            <w:tcW w:w="0" w:type="auto"/>
          </w:tcPr>
          <w:p w:rsidR="006F0ED0" w:rsidRPr="003E21E2" w:rsidRDefault="006F0ED0" w:rsidP="006F0ED0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Academics</w:t>
            </w:r>
          </w:p>
        </w:tc>
        <w:tc>
          <w:tcPr>
            <w:tcW w:w="0" w:type="auto"/>
          </w:tcPr>
          <w:p w:rsidR="006F0ED0" w:rsidRPr="003E21E2" w:rsidRDefault="006F0ED0" w:rsidP="006F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A+</w:t>
            </w:r>
          </w:p>
        </w:tc>
      </w:tr>
      <w:tr w:rsidR="006F0ED0" w:rsidRPr="003E21E2" w:rsidTr="006F0ED0">
        <w:tc>
          <w:tcPr>
            <w:tcW w:w="0" w:type="auto"/>
          </w:tcPr>
          <w:p w:rsidR="006F0ED0" w:rsidRPr="003E21E2" w:rsidRDefault="006F0ED0" w:rsidP="006F0ED0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Diversity</w:t>
            </w:r>
          </w:p>
        </w:tc>
        <w:tc>
          <w:tcPr>
            <w:tcW w:w="0" w:type="auto"/>
          </w:tcPr>
          <w:p w:rsidR="006F0ED0" w:rsidRPr="003E21E2" w:rsidRDefault="006F0ED0" w:rsidP="006F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C+</w:t>
            </w:r>
          </w:p>
        </w:tc>
      </w:tr>
      <w:tr w:rsidR="006F0ED0" w:rsidRPr="003E21E2" w:rsidTr="006F0ED0">
        <w:tc>
          <w:tcPr>
            <w:tcW w:w="0" w:type="auto"/>
          </w:tcPr>
          <w:p w:rsidR="006F0ED0" w:rsidRPr="003E21E2" w:rsidRDefault="006F0ED0" w:rsidP="006F0ED0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Teachers</w:t>
            </w:r>
          </w:p>
        </w:tc>
        <w:tc>
          <w:tcPr>
            <w:tcW w:w="0" w:type="auto"/>
          </w:tcPr>
          <w:p w:rsidR="006F0ED0" w:rsidRPr="003E21E2" w:rsidRDefault="006F0ED0" w:rsidP="006F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A+</w:t>
            </w:r>
          </w:p>
        </w:tc>
      </w:tr>
      <w:tr w:rsidR="006F0ED0" w:rsidRPr="003E21E2" w:rsidTr="006F0ED0">
        <w:tc>
          <w:tcPr>
            <w:tcW w:w="0" w:type="auto"/>
          </w:tcPr>
          <w:p w:rsidR="006F0ED0" w:rsidRPr="003E21E2" w:rsidRDefault="006F0ED0" w:rsidP="006F0ED0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College Prep</w:t>
            </w:r>
          </w:p>
        </w:tc>
        <w:tc>
          <w:tcPr>
            <w:tcW w:w="0" w:type="auto"/>
          </w:tcPr>
          <w:p w:rsidR="006F0ED0" w:rsidRPr="003E21E2" w:rsidRDefault="006F0ED0" w:rsidP="006F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A+</w:t>
            </w:r>
          </w:p>
        </w:tc>
      </w:tr>
      <w:tr w:rsidR="006F0ED0" w:rsidRPr="003E21E2" w:rsidTr="006F0ED0">
        <w:tc>
          <w:tcPr>
            <w:tcW w:w="0" w:type="auto"/>
          </w:tcPr>
          <w:p w:rsidR="006F0ED0" w:rsidRPr="003E21E2" w:rsidRDefault="006F0ED0" w:rsidP="006F0ED0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Clubs &amp; Activities</w:t>
            </w:r>
          </w:p>
        </w:tc>
        <w:tc>
          <w:tcPr>
            <w:tcW w:w="0" w:type="auto"/>
          </w:tcPr>
          <w:p w:rsidR="006F0ED0" w:rsidRPr="003E21E2" w:rsidRDefault="006F0ED0" w:rsidP="006F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A+</w:t>
            </w:r>
          </w:p>
        </w:tc>
      </w:tr>
      <w:tr w:rsidR="006F0ED0" w:rsidRPr="003E21E2" w:rsidTr="006F0ED0">
        <w:tc>
          <w:tcPr>
            <w:tcW w:w="0" w:type="auto"/>
          </w:tcPr>
          <w:p w:rsidR="006F0ED0" w:rsidRPr="003E21E2" w:rsidRDefault="006F0ED0" w:rsidP="006F0ED0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Health &amp; Safety</w:t>
            </w:r>
          </w:p>
        </w:tc>
        <w:tc>
          <w:tcPr>
            <w:tcW w:w="0" w:type="auto"/>
          </w:tcPr>
          <w:p w:rsidR="006F0ED0" w:rsidRPr="003E21E2" w:rsidRDefault="006F0ED0" w:rsidP="006F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A+</w:t>
            </w:r>
          </w:p>
        </w:tc>
      </w:tr>
      <w:tr w:rsidR="006F0ED0" w:rsidRPr="003E21E2" w:rsidTr="006F0ED0">
        <w:tc>
          <w:tcPr>
            <w:tcW w:w="0" w:type="auto"/>
          </w:tcPr>
          <w:p w:rsidR="006F0ED0" w:rsidRPr="003E21E2" w:rsidRDefault="006F0ED0" w:rsidP="006F0ED0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Administration</w:t>
            </w:r>
          </w:p>
        </w:tc>
        <w:tc>
          <w:tcPr>
            <w:tcW w:w="0" w:type="auto"/>
          </w:tcPr>
          <w:p w:rsidR="006F0ED0" w:rsidRPr="003E21E2" w:rsidRDefault="006F0ED0" w:rsidP="006F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6F0ED0" w:rsidRPr="003E21E2" w:rsidTr="006F0ED0">
        <w:tc>
          <w:tcPr>
            <w:tcW w:w="0" w:type="auto"/>
          </w:tcPr>
          <w:p w:rsidR="006F0ED0" w:rsidRPr="003E21E2" w:rsidRDefault="006F0ED0" w:rsidP="006F0ED0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</w:p>
        </w:tc>
        <w:tc>
          <w:tcPr>
            <w:tcW w:w="0" w:type="auto"/>
          </w:tcPr>
          <w:p w:rsidR="006F0ED0" w:rsidRPr="003E21E2" w:rsidRDefault="006F0ED0" w:rsidP="006F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A+</w:t>
            </w:r>
          </w:p>
        </w:tc>
      </w:tr>
      <w:tr w:rsidR="006F0ED0" w:rsidRPr="003E21E2" w:rsidTr="006F0ED0">
        <w:tc>
          <w:tcPr>
            <w:tcW w:w="0" w:type="auto"/>
          </w:tcPr>
          <w:p w:rsidR="006F0ED0" w:rsidRPr="003E21E2" w:rsidRDefault="006F0ED0" w:rsidP="006F0ED0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Food</w:t>
            </w:r>
          </w:p>
        </w:tc>
        <w:tc>
          <w:tcPr>
            <w:tcW w:w="0" w:type="auto"/>
          </w:tcPr>
          <w:p w:rsidR="006F0ED0" w:rsidRPr="003E21E2" w:rsidRDefault="006F0ED0" w:rsidP="006F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A+</w:t>
            </w:r>
          </w:p>
        </w:tc>
      </w:tr>
      <w:tr w:rsidR="006F0ED0" w:rsidRPr="003E21E2" w:rsidTr="006F0ED0">
        <w:tc>
          <w:tcPr>
            <w:tcW w:w="0" w:type="auto"/>
          </w:tcPr>
          <w:p w:rsidR="006F0ED0" w:rsidRPr="003E21E2" w:rsidRDefault="006F0ED0" w:rsidP="006F0ED0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Resources &amp; Facilities</w:t>
            </w:r>
          </w:p>
        </w:tc>
        <w:tc>
          <w:tcPr>
            <w:tcW w:w="0" w:type="auto"/>
          </w:tcPr>
          <w:p w:rsidR="006F0ED0" w:rsidRPr="003E21E2" w:rsidRDefault="006F0ED0" w:rsidP="006F0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A+</w:t>
            </w:r>
          </w:p>
        </w:tc>
      </w:tr>
    </w:tbl>
    <w:p w:rsidR="004A1C16" w:rsidRPr="003E21E2" w:rsidRDefault="006F0ED0" w:rsidP="00E64B20">
      <w:pPr>
        <w:rPr>
          <w:rFonts w:ascii="Times New Roman" w:hAnsi="Times New Roman" w:cs="Times New Roman"/>
          <w:sz w:val="24"/>
          <w:szCs w:val="24"/>
        </w:rPr>
      </w:pPr>
      <w:r w:rsidRPr="003E21E2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E64B20" w:rsidRPr="003E21E2" w:rsidRDefault="00E64B20" w:rsidP="00E64B20">
      <w:pPr>
        <w:rPr>
          <w:rFonts w:ascii="Times New Roman" w:hAnsi="Times New Roman" w:cs="Times New Roman"/>
          <w:sz w:val="24"/>
          <w:szCs w:val="24"/>
        </w:rPr>
      </w:pPr>
      <w:r w:rsidRPr="003E21E2">
        <w:rPr>
          <w:rFonts w:ascii="Times New Roman" w:hAnsi="Times New Roman" w:cs="Times New Roman"/>
          <w:sz w:val="24"/>
          <w:szCs w:val="24"/>
        </w:rPr>
        <w:t xml:space="preserve">Academics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64B20" w:rsidRPr="003E21E2" w:rsidTr="00E64B20">
        <w:tc>
          <w:tcPr>
            <w:tcW w:w="4675" w:type="dxa"/>
          </w:tcPr>
          <w:p w:rsidR="00E64B20" w:rsidRPr="003E21E2" w:rsidRDefault="00E64B20" w:rsidP="00894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Percent Proficient Reading</w:t>
            </w:r>
          </w:p>
        </w:tc>
        <w:tc>
          <w:tcPr>
            <w:tcW w:w="4675" w:type="dxa"/>
          </w:tcPr>
          <w:p w:rsidR="00E64B20" w:rsidRPr="003E21E2" w:rsidRDefault="00E64B20" w:rsidP="00894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94%</w:t>
            </w:r>
          </w:p>
        </w:tc>
      </w:tr>
      <w:tr w:rsidR="00E64B20" w:rsidRPr="003E21E2" w:rsidTr="00E64B20">
        <w:tc>
          <w:tcPr>
            <w:tcW w:w="4675" w:type="dxa"/>
          </w:tcPr>
          <w:p w:rsidR="00E64B20" w:rsidRPr="003E21E2" w:rsidRDefault="00E64B20" w:rsidP="00894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Percent Proficient – Math</w:t>
            </w:r>
          </w:p>
        </w:tc>
        <w:tc>
          <w:tcPr>
            <w:tcW w:w="4675" w:type="dxa"/>
          </w:tcPr>
          <w:p w:rsidR="00E64B20" w:rsidRPr="003E21E2" w:rsidRDefault="00E64B20" w:rsidP="00894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</w:tr>
      <w:tr w:rsidR="00E64B20" w:rsidRPr="003E21E2" w:rsidTr="00E64B20">
        <w:tc>
          <w:tcPr>
            <w:tcW w:w="4675" w:type="dxa"/>
          </w:tcPr>
          <w:p w:rsidR="00E64B20" w:rsidRPr="003E21E2" w:rsidRDefault="00E64B20" w:rsidP="00894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Average Graduation Rate</w:t>
            </w:r>
          </w:p>
        </w:tc>
        <w:tc>
          <w:tcPr>
            <w:tcW w:w="4675" w:type="dxa"/>
          </w:tcPr>
          <w:p w:rsidR="00E64B20" w:rsidRPr="003E21E2" w:rsidRDefault="00E64B20" w:rsidP="00894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99%</w:t>
            </w:r>
          </w:p>
        </w:tc>
      </w:tr>
      <w:tr w:rsidR="00E64B20" w:rsidRPr="003E21E2" w:rsidTr="00E64B20">
        <w:tc>
          <w:tcPr>
            <w:tcW w:w="4675" w:type="dxa"/>
          </w:tcPr>
          <w:p w:rsidR="00E64B20" w:rsidRPr="003E21E2" w:rsidRDefault="00E64B20" w:rsidP="00894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Average SAT</w:t>
            </w:r>
          </w:p>
        </w:tc>
        <w:tc>
          <w:tcPr>
            <w:tcW w:w="4675" w:type="dxa"/>
          </w:tcPr>
          <w:p w:rsidR="00E64B20" w:rsidRPr="003E21E2" w:rsidRDefault="00E64B20" w:rsidP="00894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</w:tr>
      <w:tr w:rsidR="00E64B20" w:rsidRPr="003E21E2" w:rsidTr="00E64B20">
        <w:tc>
          <w:tcPr>
            <w:tcW w:w="4675" w:type="dxa"/>
          </w:tcPr>
          <w:p w:rsidR="00E64B20" w:rsidRPr="003E21E2" w:rsidRDefault="00E64B20" w:rsidP="00894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Average ACT</w:t>
            </w:r>
          </w:p>
        </w:tc>
        <w:tc>
          <w:tcPr>
            <w:tcW w:w="4675" w:type="dxa"/>
          </w:tcPr>
          <w:p w:rsidR="00E64B20" w:rsidRPr="003E21E2" w:rsidRDefault="00E64B20" w:rsidP="00894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E64B20" w:rsidRPr="003E21E2" w:rsidTr="00E64B20">
        <w:tc>
          <w:tcPr>
            <w:tcW w:w="4675" w:type="dxa"/>
          </w:tcPr>
          <w:p w:rsidR="00E64B20" w:rsidRPr="003E21E2" w:rsidRDefault="00E64B20" w:rsidP="00894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AP Enrollment</w:t>
            </w:r>
          </w:p>
        </w:tc>
        <w:tc>
          <w:tcPr>
            <w:tcW w:w="4675" w:type="dxa"/>
          </w:tcPr>
          <w:p w:rsidR="00E64B20" w:rsidRPr="003E21E2" w:rsidRDefault="00E64B20" w:rsidP="00894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</w:tr>
    </w:tbl>
    <w:p w:rsidR="006F0ED0" w:rsidRPr="003E21E2" w:rsidRDefault="004A1C16" w:rsidP="00E64B20">
      <w:pPr>
        <w:rPr>
          <w:rFonts w:ascii="Times New Roman" w:hAnsi="Times New Roman" w:cs="Times New Roman"/>
          <w:sz w:val="24"/>
          <w:szCs w:val="24"/>
        </w:rPr>
      </w:pPr>
      <w:r w:rsidRPr="003E21E2">
        <w:rPr>
          <w:rFonts w:ascii="Times New Roman" w:hAnsi="Times New Roman" w:cs="Times New Roman"/>
          <w:sz w:val="24"/>
          <w:szCs w:val="24"/>
        </w:rPr>
        <w:t xml:space="preserve"> Ranked 11 of 662 public schools in Pennsylvania </w:t>
      </w:r>
    </w:p>
    <w:p w:rsidR="00E64B20" w:rsidRPr="00E64B20" w:rsidRDefault="004A1C16" w:rsidP="00E64B20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1E2">
        <w:rPr>
          <w:rFonts w:ascii="Times New Roman" w:eastAsia="Times New Roman" w:hAnsi="Times New Roman" w:cs="Times New Roman"/>
          <w:sz w:val="24"/>
          <w:szCs w:val="24"/>
        </w:rPr>
        <w:t>General overview of surrounding area</w:t>
      </w:r>
    </w:p>
    <w:tbl>
      <w:tblPr>
        <w:tblStyle w:val="TableGrid"/>
        <w:tblW w:w="0" w:type="auto"/>
        <w:tblInd w:w="105" w:type="dxa"/>
        <w:tblLook w:val="04A0" w:firstRow="1" w:lastRow="0" w:firstColumn="1" w:lastColumn="0" w:noHBand="0" w:noVBand="1"/>
      </w:tblPr>
      <w:tblGrid>
        <w:gridCol w:w="4626"/>
        <w:gridCol w:w="4619"/>
      </w:tblGrid>
      <w:tr w:rsidR="004A1C16" w:rsidRPr="003E21E2" w:rsidTr="004A1C16">
        <w:tc>
          <w:tcPr>
            <w:tcW w:w="4675" w:type="dxa"/>
          </w:tcPr>
          <w:p w:rsidR="004A1C16" w:rsidRPr="003E21E2" w:rsidRDefault="004A1C16" w:rsidP="00C41A20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sz w:val="24"/>
                <w:szCs w:val="24"/>
              </w:rPr>
              <w:t>Crime &amp; Safety</w:t>
            </w:r>
          </w:p>
        </w:tc>
        <w:tc>
          <w:tcPr>
            <w:tcW w:w="4675" w:type="dxa"/>
          </w:tcPr>
          <w:p w:rsidR="004A1C16" w:rsidRPr="003E21E2" w:rsidRDefault="004A1C16" w:rsidP="00C41A20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sz w:val="24"/>
                <w:szCs w:val="24"/>
              </w:rPr>
              <w:t>B+</w:t>
            </w:r>
          </w:p>
        </w:tc>
      </w:tr>
      <w:tr w:rsidR="004A1C16" w:rsidRPr="003E21E2" w:rsidTr="004A1C16">
        <w:tc>
          <w:tcPr>
            <w:tcW w:w="4675" w:type="dxa"/>
          </w:tcPr>
          <w:p w:rsidR="004A1C16" w:rsidRPr="003E21E2" w:rsidRDefault="004A1C16" w:rsidP="00C41A20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sz w:val="24"/>
                <w:szCs w:val="24"/>
              </w:rPr>
              <w:t>Diversity</w:t>
            </w:r>
          </w:p>
        </w:tc>
        <w:tc>
          <w:tcPr>
            <w:tcW w:w="4675" w:type="dxa"/>
          </w:tcPr>
          <w:p w:rsidR="004A1C16" w:rsidRPr="003E21E2" w:rsidRDefault="004A1C16" w:rsidP="00C41A20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4A1C16" w:rsidRPr="003E21E2" w:rsidTr="004A1C16">
        <w:tc>
          <w:tcPr>
            <w:tcW w:w="4675" w:type="dxa"/>
          </w:tcPr>
          <w:p w:rsidR="004A1C16" w:rsidRPr="003E21E2" w:rsidRDefault="004A1C16" w:rsidP="00C41A20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sz w:val="24"/>
                <w:szCs w:val="24"/>
              </w:rPr>
              <w:t>Cost of Living</w:t>
            </w:r>
          </w:p>
        </w:tc>
        <w:tc>
          <w:tcPr>
            <w:tcW w:w="4675" w:type="dxa"/>
          </w:tcPr>
          <w:p w:rsidR="004A1C16" w:rsidRPr="003E21E2" w:rsidRDefault="004A1C16" w:rsidP="00C41A20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sz w:val="24"/>
                <w:szCs w:val="24"/>
              </w:rPr>
              <w:t>B-</w:t>
            </w:r>
          </w:p>
        </w:tc>
      </w:tr>
      <w:tr w:rsidR="004A1C16" w:rsidRPr="003E21E2" w:rsidTr="004A1C16">
        <w:tc>
          <w:tcPr>
            <w:tcW w:w="4675" w:type="dxa"/>
          </w:tcPr>
          <w:p w:rsidR="004A1C16" w:rsidRPr="003E21E2" w:rsidRDefault="004A1C16" w:rsidP="00C41A20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sz w:val="24"/>
                <w:szCs w:val="24"/>
              </w:rPr>
              <w:t>Good for Families</w:t>
            </w:r>
          </w:p>
        </w:tc>
        <w:tc>
          <w:tcPr>
            <w:tcW w:w="4675" w:type="dxa"/>
          </w:tcPr>
          <w:p w:rsidR="004A1C16" w:rsidRPr="003E21E2" w:rsidRDefault="004A1C16" w:rsidP="00C41A20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sz w:val="24"/>
                <w:szCs w:val="24"/>
              </w:rPr>
              <w:t>A+</w:t>
            </w:r>
          </w:p>
        </w:tc>
      </w:tr>
    </w:tbl>
    <w:p w:rsidR="004A1C16" w:rsidRPr="003E21E2" w:rsidRDefault="004A1C16" w:rsidP="004A1C16">
      <w:pPr>
        <w:spacing w:before="120" w:after="0" w:line="270" w:lineRule="atLeast"/>
        <w:ind w:left="105"/>
        <w:rPr>
          <w:rFonts w:ascii="Times New Roman" w:eastAsia="Times New Roman" w:hAnsi="Times New Roman" w:cs="Times New Roman"/>
          <w:sz w:val="24"/>
          <w:szCs w:val="24"/>
        </w:rPr>
      </w:pPr>
    </w:p>
    <w:p w:rsidR="004A1C16" w:rsidRPr="00E64B20" w:rsidRDefault="004A1C16" w:rsidP="004A1C16">
      <w:pPr>
        <w:spacing w:before="120" w:after="0" w:line="270" w:lineRule="atLeast"/>
        <w:ind w:left="105"/>
        <w:rPr>
          <w:rFonts w:ascii="Times New Roman" w:eastAsia="Times New Roman" w:hAnsi="Times New Roman" w:cs="Times New Roman"/>
          <w:sz w:val="24"/>
          <w:szCs w:val="24"/>
        </w:rPr>
      </w:pPr>
      <w:r w:rsidRPr="003E21E2">
        <w:rPr>
          <w:rFonts w:ascii="Times New Roman" w:eastAsia="Times New Roman" w:hAnsi="Times New Roman" w:cs="Times New Roman"/>
          <w:sz w:val="24"/>
          <w:szCs w:val="24"/>
        </w:rPr>
        <w:t>Income of the surrounding area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A1C16" w:rsidRPr="003E21E2" w:rsidTr="004A1C16">
        <w:tc>
          <w:tcPr>
            <w:tcW w:w="4675" w:type="dxa"/>
          </w:tcPr>
          <w:p w:rsidR="004A1C16" w:rsidRPr="003E21E2" w:rsidRDefault="004A1C16" w:rsidP="00BF6BF4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sz w:val="24"/>
                <w:szCs w:val="24"/>
              </w:rPr>
              <w:t>Area Feel</w:t>
            </w:r>
          </w:p>
        </w:tc>
        <w:tc>
          <w:tcPr>
            <w:tcW w:w="4675" w:type="dxa"/>
          </w:tcPr>
          <w:p w:rsidR="004A1C16" w:rsidRPr="003E21E2" w:rsidRDefault="004A1C16" w:rsidP="00BF6BF4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Urban</w:t>
            </w:r>
          </w:p>
        </w:tc>
      </w:tr>
      <w:tr w:rsidR="004A1C16" w:rsidRPr="003E21E2" w:rsidTr="004A1C16">
        <w:tc>
          <w:tcPr>
            <w:tcW w:w="4675" w:type="dxa"/>
          </w:tcPr>
          <w:p w:rsidR="004A1C16" w:rsidRPr="003E21E2" w:rsidRDefault="004A1C16" w:rsidP="00BF6BF4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sz w:val="24"/>
                <w:szCs w:val="24"/>
              </w:rPr>
              <w:t>Median Household Income</w:t>
            </w:r>
          </w:p>
        </w:tc>
        <w:tc>
          <w:tcPr>
            <w:tcW w:w="4675" w:type="dxa"/>
          </w:tcPr>
          <w:p w:rsidR="004A1C16" w:rsidRPr="003E21E2" w:rsidRDefault="004A1C16" w:rsidP="00BF6BF4">
            <w:pPr>
              <w:spacing w:line="300" w:lineRule="atLeast"/>
              <w:rPr>
                <w:rFonts w:ascii="Times New Roman" w:eastAsia="Times New Roman" w:hAnsi="Times New Roman" w:cs="Times New Roman"/>
                <w:color w:val="919191"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$86,422</w:t>
            </w:r>
          </w:p>
        </w:tc>
      </w:tr>
      <w:tr w:rsidR="004A1C16" w:rsidRPr="003E21E2" w:rsidTr="004A1C16">
        <w:tc>
          <w:tcPr>
            <w:tcW w:w="4675" w:type="dxa"/>
          </w:tcPr>
          <w:p w:rsidR="004A1C16" w:rsidRPr="003E21E2" w:rsidRDefault="004A1C16" w:rsidP="00BF6BF4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sz w:val="24"/>
                <w:szCs w:val="24"/>
              </w:rPr>
              <w:t>Median Rent</w:t>
            </w:r>
          </w:p>
        </w:tc>
        <w:tc>
          <w:tcPr>
            <w:tcW w:w="4675" w:type="dxa"/>
          </w:tcPr>
          <w:p w:rsidR="004A1C16" w:rsidRPr="003E21E2" w:rsidRDefault="004A1C16" w:rsidP="00BF6BF4">
            <w:pPr>
              <w:spacing w:line="300" w:lineRule="atLeast"/>
              <w:rPr>
                <w:rFonts w:ascii="Times New Roman" w:eastAsia="Times New Roman" w:hAnsi="Times New Roman" w:cs="Times New Roman"/>
                <w:color w:val="919191"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$854</w:t>
            </w:r>
          </w:p>
        </w:tc>
      </w:tr>
      <w:tr w:rsidR="004A1C16" w:rsidRPr="003E21E2" w:rsidTr="004A1C16">
        <w:tc>
          <w:tcPr>
            <w:tcW w:w="4675" w:type="dxa"/>
          </w:tcPr>
          <w:p w:rsidR="004A1C16" w:rsidRPr="003E21E2" w:rsidRDefault="004A1C16" w:rsidP="00BF6BF4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sz w:val="24"/>
                <w:szCs w:val="24"/>
              </w:rPr>
              <w:t>Median Home Value</w:t>
            </w:r>
          </w:p>
        </w:tc>
        <w:tc>
          <w:tcPr>
            <w:tcW w:w="4675" w:type="dxa"/>
          </w:tcPr>
          <w:p w:rsidR="004A1C16" w:rsidRPr="003E21E2" w:rsidRDefault="004A1C16" w:rsidP="00BF6BF4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64B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$235,200</w:t>
            </w:r>
          </w:p>
        </w:tc>
      </w:tr>
    </w:tbl>
    <w:p w:rsidR="003E21E2" w:rsidRDefault="004A1C16" w:rsidP="004A1C16">
      <w:pPr>
        <w:rPr>
          <w:rFonts w:ascii="Times New Roman" w:hAnsi="Times New Roman" w:cs="Times New Roman"/>
          <w:sz w:val="24"/>
          <w:szCs w:val="24"/>
        </w:rPr>
      </w:pPr>
      <w:r w:rsidRPr="003E21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21E2" w:rsidRDefault="003E21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E21E2" w:rsidRPr="003E21E2" w:rsidRDefault="003E21E2" w:rsidP="003E21E2">
      <w:pPr>
        <w:jc w:val="center"/>
        <w:rPr>
          <w:rFonts w:ascii="Times New Roman" w:hAnsi="Times New Roman" w:cs="Times New Roman"/>
          <w:sz w:val="24"/>
          <w:szCs w:val="24"/>
        </w:rPr>
      </w:pPr>
      <w:r w:rsidRPr="003E21E2">
        <w:rPr>
          <w:rFonts w:ascii="Times New Roman" w:hAnsi="Times New Roman" w:cs="Times New Roman"/>
          <w:sz w:val="24"/>
          <w:szCs w:val="24"/>
        </w:rPr>
        <w:lastRenderedPageBreak/>
        <w:t>Pittsburgh Carrick High School</w:t>
      </w:r>
    </w:p>
    <w:p w:rsidR="003E21E2" w:rsidRPr="003E21E2" w:rsidRDefault="003E21E2" w:rsidP="003E21E2">
      <w:pPr>
        <w:rPr>
          <w:rFonts w:ascii="Times New Roman" w:hAnsi="Times New Roman" w:cs="Times New Roman"/>
          <w:sz w:val="24"/>
          <w:szCs w:val="24"/>
        </w:rPr>
      </w:pPr>
      <w:r w:rsidRPr="003E21E2">
        <w:rPr>
          <w:rFonts w:ascii="Times New Roman" w:hAnsi="Times New Roman" w:cs="Times New Roman"/>
          <w:sz w:val="24"/>
          <w:szCs w:val="24"/>
        </w:rPr>
        <w:t>Overall niche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675"/>
        <w:gridCol w:w="900"/>
      </w:tblGrid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Academics</w:t>
            </w:r>
          </w:p>
        </w:tc>
        <w:tc>
          <w:tcPr>
            <w:tcW w:w="90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Diversity</w:t>
            </w:r>
          </w:p>
        </w:tc>
        <w:tc>
          <w:tcPr>
            <w:tcW w:w="90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Teachers</w:t>
            </w:r>
          </w:p>
        </w:tc>
        <w:tc>
          <w:tcPr>
            <w:tcW w:w="90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B-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College Prep</w:t>
            </w:r>
          </w:p>
        </w:tc>
        <w:tc>
          <w:tcPr>
            <w:tcW w:w="90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Clubs &amp; Activities</w:t>
            </w:r>
          </w:p>
        </w:tc>
        <w:tc>
          <w:tcPr>
            <w:tcW w:w="90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C-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Health &amp; Safety</w:t>
            </w:r>
          </w:p>
        </w:tc>
        <w:tc>
          <w:tcPr>
            <w:tcW w:w="90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C+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Administration</w:t>
            </w:r>
          </w:p>
        </w:tc>
        <w:tc>
          <w:tcPr>
            <w:tcW w:w="90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</w:p>
        </w:tc>
        <w:tc>
          <w:tcPr>
            <w:tcW w:w="90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C+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Food</w:t>
            </w:r>
          </w:p>
        </w:tc>
        <w:tc>
          <w:tcPr>
            <w:tcW w:w="90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C+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 xml:space="preserve">Resources &amp; Facilities </w:t>
            </w:r>
          </w:p>
        </w:tc>
        <w:tc>
          <w:tcPr>
            <w:tcW w:w="90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C+</w:t>
            </w:r>
          </w:p>
        </w:tc>
      </w:tr>
    </w:tbl>
    <w:p w:rsidR="003E21E2" w:rsidRPr="003E21E2" w:rsidRDefault="003E21E2" w:rsidP="003E21E2">
      <w:pPr>
        <w:rPr>
          <w:rFonts w:ascii="Times New Roman" w:hAnsi="Times New Roman" w:cs="Times New Roman"/>
          <w:sz w:val="24"/>
          <w:szCs w:val="24"/>
        </w:rPr>
      </w:pPr>
      <w:r w:rsidRPr="003E21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21E2" w:rsidRPr="003E21E2" w:rsidRDefault="003E21E2" w:rsidP="003E21E2">
      <w:pPr>
        <w:rPr>
          <w:rFonts w:ascii="Times New Roman" w:hAnsi="Times New Roman" w:cs="Times New Roman"/>
          <w:sz w:val="24"/>
          <w:szCs w:val="24"/>
        </w:rPr>
      </w:pPr>
      <w:r w:rsidRPr="003E21E2">
        <w:rPr>
          <w:rFonts w:ascii="Times New Roman" w:hAnsi="Times New Roman" w:cs="Times New Roman"/>
          <w:sz w:val="24"/>
          <w:szCs w:val="24"/>
        </w:rPr>
        <w:t xml:space="preserve">Academics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675"/>
        <w:gridCol w:w="810"/>
      </w:tblGrid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Total Enrollment</w:t>
            </w:r>
          </w:p>
        </w:tc>
        <w:tc>
          <w:tcPr>
            <w:tcW w:w="81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Percent Proficient  Reading</w:t>
            </w:r>
          </w:p>
        </w:tc>
        <w:tc>
          <w:tcPr>
            <w:tcW w:w="81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77%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Percent Proficient Math</w:t>
            </w:r>
          </w:p>
        </w:tc>
        <w:tc>
          <w:tcPr>
            <w:tcW w:w="81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52%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Average Graduation Rate</w:t>
            </w:r>
          </w:p>
        </w:tc>
        <w:tc>
          <w:tcPr>
            <w:tcW w:w="81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Average SAT</w:t>
            </w:r>
          </w:p>
        </w:tc>
        <w:tc>
          <w:tcPr>
            <w:tcW w:w="81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1040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AP Enrollment</w:t>
            </w:r>
          </w:p>
        </w:tc>
        <w:tc>
          <w:tcPr>
            <w:tcW w:w="81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Exam Pass Rate 27%</w:t>
            </w:r>
          </w:p>
        </w:tc>
        <w:tc>
          <w:tcPr>
            <w:tcW w:w="81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 xml:space="preserve">27% 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Graduation Rate</w:t>
            </w:r>
          </w:p>
        </w:tc>
        <w:tc>
          <w:tcPr>
            <w:tcW w:w="81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Total Minority Enrollment (% of total)</w:t>
            </w:r>
          </w:p>
        </w:tc>
        <w:tc>
          <w:tcPr>
            <w:tcW w:w="81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 xml:space="preserve">43% </w:t>
            </w:r>
          </w:p>
        </w:tc>
      </w:tr>
      <w:tr w:rsidR="003E21E2" w:rsidRPr="003E21E2" w:rsidTr="003E21E2">
        <w:tc>
          <w:tcPr>
            <w:tcW w:w="4675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Total Economically Disadvantaged (% of total)</w:t>
            </w:r>
          </w:p>
        </w:tc>
        <w:tc>
          <w:tcPr>
            <w:tcW w:w="810" w:type="dxa"/>
          </w:tcPr>
          <w:p w:rsidR="003E21E2" w:rsidRPr="003E21E2" w:rsidRDefault="003E21E2" w:rsidP="003E2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</w:tr>
    </w:tbl>
    <w:p w:rsidR="003E21E2" w:rsidRPr="003E21E2" w:rsidRDefault="003E21E2" w:rsidP="003E21E2">
      <w:pPr>
        <w:rPr>
          <w:rFonts w:ascii="Times New Roman" w:hAnsi="Times New Roman" w:cs="Times New Roman"/>
          <w:sz w:val="24"/>
          <w:szCs w:val="24"/>
        </w:rPr>
      </w:pPr>
      <w:r w:rsidRPr="003E21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21E2" w:rsidRPr="003E21E2" w:rsidRDefault="003E21E2" w:rsidP="003E21E2">
      <w:pPr>
        <w:rPr>
          <w:rFonts w:ascii="Times New Roman" w:hAnsi="Times New Roman" w:cs="Times New Roman"/>
          <w:sz w:val="24"/>
          <w:szCs w:val="24"/>
        </w:rPr>
      </w:pPr>
      <w:r w:rsidRPr="003E21E2">
        <w:rPr>
          <w:rFonts w:ascii="Times New Roman" w:hAnsi="Times New Roman" w:cs="Times New Roman"/>
          <w:sz w:val="24"/>
          <w:szCs w:val="24"/>
        </w:rPr>
        <w:t xml:space="preserve">Surrounding area description indexes </w:t>
      </w:r>
    </w:p>
    <w:tbl>
      <w:tblPr>
        <w:tblStyle w:val="TableGrid1"/>
        <w:tblW w:w="0" w:type="auto"/>
        <w:tblInd w:w="105" w:type="dxa"/>
        <w:tblLook w:val="04A0" w:firstRow="1" w:lastRow="0" w:firstColumn="1" w:lastColumn="0" w:noHBand="0" w:noVBand="1"/>
      </w:tblPr>
      <w:tblGrid>
        <w:gridCol w:w="3580"/>
        <w:gridCol w:w="1800"/>
      </w:tblGrid>
      <w:tr w:rsidR="003E21E2" w:rsidRPr="003E21E2" w:rsidTr="003E21E2">
        <w:tc>
          <w:tcPr>
            <w:tcW w:w="3580" w:type="dxa"/>
          </w:tcPr>
          <w:p w:rsidR="003E21E2" w:rsidRPr="003E21E2" w:rsidRDefault="003E21E2" w:rsidP="003E21E2">
            <w:pPr>
              <w:numPr>
                <w:ilvl w:val="0"/>
                <w:numId w:val="3"/>
              </w:numPr>
              <w:spacing w:before="120" w:line="270" w:lineRule="atLeas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sz w:val="24"/>
                <w:szCs w:val="24"/>
              </w:rPr>
              <w:t>Crime &amp; Safety</w:t>
            </w:r>
          </w:p>
        </w:tc>
        <w:tc>
          <w:tcPr>
            <w:tcW w:w="1800" w:type="dxa"/>
          </w:tcPr>
          <w:p w:rsidR="003E21E2" w:rsidRPr="003E21E2" w:rsidRDefault="003E21E2" w:rsidP="003E21E2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sz w:val="24"/>
                <w:szCs w:val="24"/>
              </w:rPr>
              <w:t>C-</w:t>
            </w:r>
          </w:p>
        </w:tc>
      </w:tr>
      <w:tr w:rsidR="003E21E2" w:rsidRPr="003E21E2" w:rsidTr="003E21E2">
        <w:tc>
          <w:tcPr>
            <w:tcW w:w="3580" w:type="dxa"/>
          </w:tcPr>
          <w:p w:rsidR="003E21E2" w:rsidRPr="003E21E2" w:rsidRDefault="003E21E2" w:rsidP="003E21E2">
            <w:pPr>
              <w:numPr>
                <w:ilvl w:val="0"/>
                <w:numId w:val="3"/>
              </w:numPr>
              <w:spacing w:before="120" w:line="270" w:lineRule="atLeas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sz w:val="24"/>
                <w:szCs w:val="24"/>
              </w:rPr>
              <w:t>Diversity</w:t>
            </w:r>
          </w:p>
        </w:tc>
        <w:tc>
          <w:tcPr>
            <w:tcW w:w="1800" w:type="dxa"/>
          </w:tcPr>
          <w:p w:rsidR="003E21E2" w:rsidRPr="003E21E2" w:rsidRDefault="003E21E2" w:rsidP="003E21E2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3E21E2" w:rsidRPr="003E21E2" w:rsidTr="003E21E2">
        <w:tc>
          <w:tcPr>
            <w:tcW w:w="3580" w:type="dxa"/>
          </w:tcPr>
          <w:p w:rsidR="003E21E2" w:rsidRPr="003E21E2" w:rsidRDefault="003E21E2" w:rsidP="003E21E2">
            <w:pPr>
              <w:numPr>
                <w:ilvl w:val="0"/>
                <w:numId w:val="3"/>
              </w:numPr>
              <w:spacing w:before="120" w:line="270" w:lineRule="atLeas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sz w:val="24"/>
                <w:szCs w:val="24"/>
              </w:rPr>
              <w:t>Cost of Living</w:t>
            </w:r>
          </w:p>
        </w:tc>
        <w:tc>
          <w:tcPr>
            <w:tcW w:w="1800" w:type="dxa"/>
          </w:tcPr>
          <w:p w:rsidR="003E21E2" w:rsidRPr="003E21E2" w:rsidRDefault="003E21E2" w:rsidP="003E21E2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3E21E2" w:rsidRPr="003E21E2" w:rsidTr="003E21E2">
        <w:tc>
          <w:tcPr>
            <w:tcW w:w="3580" w:type="dxa"/>
          </w:tcPr>
          <w:p w:rsidR="003E21E2" w:rsidRPr="003E21E2" w:rsidRDefault="003E21E2" w:rsidP="003E21E2">
            <w:pPr>
              <w:numPr>
                <w:ilvl w:val="0"/>
                <w:numId w:val="3"/>
              </w:numPr>
              <w:spacing w:before="120" w:line="270" w:lineRule="atLeas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sz w:val="24"/>
                <w:szCs w:val="24"/>
              </w:rPr>
              <w:t>Good for Families</w:t>
            </w:r>
          </w:p>
        </w:tc>
        <w:tc>
          <w:tcPr>
            <w:tcW w:w="1800" w:type="dxa"/>
          </w:tcPr>
          <w:p w:rsidR="003E21E2" w:rsidRPr="003E21E2" w:rsidRDefault="003E21E2" w:rsidP="003E21E2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sz w:val="24"/>
                <w:szCs w:val="24"/>
              </w:rPr>
              <w:t>B+</w:t>
            </w:r>
          </w:p>
        </w:tc>
      </w:tr>
    </w:tbl>
    <w:p w:rsidR="003E21E2" w:rsidRPr="003E21E2" w:rsidRDefault="003E21E2" w:rsidP="003E21E2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3E21E2" w:rsidRPr="003E21E2" w:rsidRDefault="003E21E2" w:rsidP="003E21E2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1E2">
        <w:rPr>
          <w:rFonts w:ascii="Times New Roman" w:eastAsia="Times New Roman" w:hAnsi="Times New Roman" w:cs="Times New Roman"/>
          <w:sz w:val="24"/>
          <w:szCs w:val="24"/>
        </w:rPr>
        <w:t xml:space="preserve">Area niche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685"/>
        <w:gridCol w:w="1800"/>
      </w:tblGrid>
      <w:tr w:rsidR="003E21E2" w:rsidRPr="003E21E2" w:rsidTr="003E21E2">
        <w:tc>
          <w:tcPr>
            <w:tcW w:w="3685" w:type="dxa"/>
          </w:tcPr>
          <w:p w:rsidR="003E21E2" w:rsidRPr="003E21E2" w:rsidRDefault="003E21E2" w:rsidP="003E21E2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sz w:val="24"/>
                <w:szCs w:val="24"/>
              </w:rPr>
              <w:t>Area Feel</w:t>
            </w:r>
          </w:p>
        </w:tc>
        <w:tc>
          <w:tcPr>
            <w:tcW w:w="1800" w:type="dxa"/>
          </w:tcPr>
          <w:p w:rsidR="003E21E2" w:rsidRPr="003E21E2" w:rsidRDefault="003E21E2" w:rsidP="003E21E2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Suburban</w:t>
            </w:r>
          </w:p>
        </w:tc>
      </w:tr>
      <w:tr w:rsidR="003E21E2" w:rsidRPr="003E21E2" w:rsidTr="003E21E2">
        <w:tc>
          <w:tcPr>
            <w:tcW w:w="3685" w:type="dxa"/>
          </w:tcPr>
          <w:p w:rsidR="003E21E2" w:rsidRPr="003E21E2" w:rsidRDefault="003E21E2" w:rsidP="003E21E2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sz w:val="24"/>
                <w:szCs w:val="24"/>
              </w:rPr>
              <w:t>Median Household Income</w:t>
            </w:r>
          </w:p>
        </w:tc>
        <w:tc>
          <w:tcPr>
            <w:tcW w:w="1800" w:type="dxa"/>
          </w:tcPr>
          <w:p w:rsidR="003E21E2" w:rsidRPr="003E21E2" w:rsidRDefault="003E21E2" w:rsidP="003E21E2">
            <w:pPr>
              <w:spacing w:line="300" w:lineRule="atLeast"/>
              <w:rPr>
                <w:rFonts w:ascii="Times New Roman" w:eastAsia="Times New Roman" w:hAnsi="Times New Roman" w:cs="Times New Roman"/>
                <w:color w:val="919191"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$42,450</w:t>
            </w:r>
          </w:p>
        </w:tc>
      </w:tr>
      <w:tr w:rsidR="003E21E2" w:rsidRPr="003E21E2" w:rsidTr="003E21E2">
        <w:tc>
          <w:tcPr>
            <w:tcW w:w="3685" w:type="dxa"/>
          </w:tcPr>
          <w:p w:rsidR="003E21E2" w:rsidRPr="003E21E2" w:rsidRDefault="003E21E2" w:rsidP="003E21E2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sz w:val="24"/>
                <w:szCs w:val="24"/>
              </w:rPr>
              <w:t>Median Rent</w:t>
            </w:r>
          </w:p>
        </w:tc>
        <w:tc>
          <w:tcPr>
            <w:tcW w:w="1800" w:type="dxa"/>
          </w:tcPr>
          <w:p w:rsidR="003E21E2" w:rsidRPr="003E21E2" w:rsidRDefault="003E21E2" w:rsidP="003E21E2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$844</w:t>
            </w:r>
          </w:p>
        </w:tc>
      </w:tr>
      <w:tr w:rsidR="003E21E2" w:rsidRPr="003E21E2" w:rsidTr="003E21E2">
        <w:tc>
          <w:tcPr>
            <w:tcW w:w="3685" w:type="dxa"/>
          </w:tcPr>
          <w:p w:rsidR="003E21E2" w:rsidRPr="003E21E2" w:rsidRDefault="003E21E2" w:rsidP="003E21E2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Median Home Value </w:t>
            </w:r>
          </w:p>
        </w:tc>
        <w:tc>
          <w:tcPr>
            <w:tcW w:w="1800" w:type="dxa"/>
          </w:tcPr>
          <w:p w:rsidR="003E21E2" w:rsidRPr="003E21E2" w:rsidRDefault="003E21E2" w:rsidP="003E21E2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21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$100,800</w:t>
            </w:r>
          </w:p>
        </w:tc>
      </w:tr>
    </w:tbl>
    <w:p w:rsidR="00E64B20" w:rsidRDefault="00E64B20" w:rsidP="004A1C16">
      <w:pPr>
        <w:rPr>
          <w:rFonts w:ascii="Times New Roman" w:hAnsi="Times New Roman" w:cs="Times New Roman"/>
          <w:sz w:val="24"/>
          <w:szCs w:val="24"/>
        </w:rPr>
      </w:pPr>
    </w:p>
    <w:p w:rsidR="003E21E2" w:rsidRPr="007142BF" w:rsidRDefault="003E21E2" w:rsidP="003E21E2">
      <w:pPr>
        <w:jc w:val="center"/>
        <w:rPr>
          <w:rFonts w:ascii="Times New Roman" w:hAnsi="Times New Roman" w:cs="Times New Roman"/>
          <w:sz w:val="24"/>
          <w:szCs w:val="24"/>
        </w:rPr>
      </w:pPr>
      <w:r w:rsidRPr="007142BF">
        <w:rPr>
          <w:rFonts w:ascii="Times New Roman" w:hAnsi="Times New Roman" w:cs="Times New Roman"/>
          <w:sz w:val="24"/>
          <w:szCs w:val="24"/>
        </w:rPr>
        <w:lastRenderedPageBreak/>
        <w:t>Pittsburgh Brashear High School</w:t>
      </w:r>
      <w:r>
        <w:rPr>
          <w:rFonts w:ascii="Times New Roman" w:hAnsi="Times New Roman" w:cs="Times New Roman"/>
          <w:sz w:val="24"/>
          <w:szCs w:val="24"/>
        </w:rPr>
        <w:t xml:space="preserve">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9"/>
        <w:gridCol w:w="3096"/>
      </w:tblGrid>
      <w:tr w:rsidR="003E21E2" w:rsidRPr="007142BF" w:rsidTr="003E21E2"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Academics</w:t>
            </w:r>
          </w:p>
        </w:tc>
        <w:tc>
          <w:tcPr>
            <w:tcW w:w="3096" w:type="dxa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C-</w:t>
            </w:r>
          </w:p>
        </w:tc>
      </w:tr>
      <w:tr w:rsidR="003E21E2" w:rsidRPr="007142BF" w:rsidTr="003E21E2"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Diversity</w:t>
            </w:r>
          </w:p>
        </w:tc>
        <w:tc>
          <w:tcPr>
            <w:tcW w:w="3096" w:type="dxa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A+</w:t>
            </w:r>
          </w:p>
        </w:tc>
      </w:tr>
      <w:tr w:rsidR="003E21E2" w:rsidRPr="007142BF" w:rsidTr="003E21E2"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Teachers</w:t>
            </w:r>
          </w:p>
        </w:tc>
        <w:tc>
          <w:tcPr>
            <w:tcW w:w="3096" w:type="dxa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3E21E2" w:rsidRPr="007142BF" w:rsidTr="003E21E2"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College Prep</w:t>
            </w:r>
          </w:p>
        </w:tc>
        <w:tc>
          <w:tcPr>
            <w:tcW w:w="3096" w:type="dxa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E21E2" w:rsidRPr="007142BF" w:rsidTr="003E21E2"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Clubs &amp; Activities</w:t>
            </w:r>
          </w:p>
        </w:tc>
        <w:tc>
          <w:tcPr>
            <w:tcW w:w="3096" w:type="dxa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B-</w:t>
            </w:r>
          </w:p>
        </w:tc>
      </w:tr>
      <w:tr w:rsidR="003E21E2" w:rsidRPr="007142BF" w:rsidTr="003E21E2"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Health &amp; Safety</w:t>
            </w:r>
          </w:p>
        </w:tc>
        <w:tc>
          <w:tcPr>
            <w:tcW w:w="3096" w:type="dxa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E21E2" w:rsidRPr="007142BF" w:rsidTr="003E21E2"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Administration</w:t>
            </w:r>
          </w:p>
        </w:tc>
        <w:tc>
          <w:tcPr>
            <w:tcW w:w="3096" w:type="dxa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E21E2" w:rsidRPr="007142BF" w:rsidTr="003E21E2"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</w:p>
        </w:tc>
        <w:tc>
          <w:tcPr>
            <w:tcW w:w="3096" w:type="dxa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B-</w:t>
            </w:r>
          </w:p>
        </w:tc>
      </w:tr>
      <w:tr w:rsidR="003E21E2" w:rsidRPr="007142BF" w:rsidTr="003E21E2"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Food</w:t>
            </w:r>
          </w:p>
        </w:tc>
        <w:tc>
          <w:tcPr>
            <w:tcW w:w="3096" w:type="dxa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E21E2" w:rsidRPr="007142BF" w:rsidTr="003E21E2"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Resources &amp; Facilities</w:t>
            </w:r>
          </w:p>
        </w:tc>
        <w:tc>
          <w:tcPr>
            <w:tcW w:w="3096" w:type="dxa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B-</w:t>
            </w:r>
          </w:p>
        </w:tc>
      </w:tr>
    </w:tbl>
    <w:p w:rsidR="003E21E2" w:rsidRPr="007142BF" w:rsidRDefault="003E21E2" w:rsidP="003E21E2">
      <w:pPr>
        <w:rPr>
          <w:rFonts w:ascii="Times New Roman" w:hAnsi="Times New Roman" w:cs="Times New Roman"/>
          <w:sz w:val="24"/>
          <w:szCs w:val="24"/>
        </w:rPr>
      </w:pPr>
      <w:r w:rsidRPr="007142BF">
        <w:rPr>
          <w:rFonts w:ascii="Times New Roman" w:hAnsi="Times New Roman" w:cs="Times New Roman"/>
          <w:sz w:val="24"/>
          <w:szCs w:val="24"/>
        </w:rPr>
        <w:t xml:space="preserve"> Position 21 of 698 of most diverse high schools in Pennsylvania</w:t>
      </w:r>
    </w:p>
    <w:p w:rsidR="003E21E2" w:rsidRPr="007142BF" w:rsidRDefault="003E21E2" w:rsidP="003E21E2">
      <w:pPr>
        <w:rPr>
          <w:rFonts w:ascii="Times New Roman" w:hAnsi="Times New Roman" w:cs="Times New Roman"/>
          <w:sz w:val="24"/>
          <w:szCs w:val="24"/>
        </w:rPr>
      </w:pPr>
      <w:r w:rsidRPr="007142BF">
        <w:rPr>
          <w:rFonts w:ascii="Times New Roman" w:hAnsi="Times New Roman" w:cs="Times New Roman"/>
          <w:sz w:val="24"/>
          <w:szCs w:val="24"/>
        </w:rPr>
        <w:t xml:space="preserve">Academics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8"/>
        <w:gridCol w:w="756"/>
      </w:tblGrid>
      <w:tr w:rsidR="003E21E2" w:rsidRPr="007142BF" w:rsidTr="00976029"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Total Enrollment</w:t>
            </w:r>
          </w:p>
        </w:tc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1,273</w:t>
            </w:r>
          </w:p>
        </w:tc>
      </w:tr>
      <w:tr w:rsidR="003E21E2" w:rsidRPr="007142BF" w:rsidTr="00976029"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Graduation Rate</w:t>
            </w:r>
          </w:p>
        </w:tc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3E21E2" w:rsidRPr="007142BF" w:rsidTr="00976029">
        <w:tc>
          <w:tcPr>
            <w:tcW w:w="0" w:type="auto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Percent Proficient Reading</w:t>
            </w:r>
          </w:p>
        </w:tc>
        <w:tc>
          <w:tcPr>
            <w:tcW w:w="0" w:type="auto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47%</w:t>
            </w:r>
          </w:p>
        </w:tc>
      </w:tr>
      <w:tr w:rsidR="003E21E2" w:rsidRPr="007142BF" w:rsidTr="00976029">
        <w:tc>
          <w:tcPr>
            <w:tcW w:w="0" w:type="auto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Percent Proficient Math</w:t>
            </w:r>
          </w:p>
        </w:tc>
        <w:tc>
          <w:tcPr>
            <w:tcW w:w="0" w:type="auto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35%</w:t>
            </w:r>
          </w:p>
        </w:tc>
      </w:tr>
      <w:tr w:rsidR="003E21E2" w:rsidRPr="007142BF" w:rsidTr="00976029">
        <w:tc>
          <w:tcPr>
            <w:tcW w:w="0" w:type="auto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Average Graduation Rate</w:t>
            </w:r>
          </w:p>
        </w:tc>
        <w:tc>
          <w:tcPr>
            <w:tcW w:w="0" w:type="auto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78%</w:t>
            </w:r>
          </w:p>
        </w:tc>
      </w:tr>
      <w:tr w:rsidR="003E21E2" w:rsidRPr="007142BF" w:rsidTr="00976029">
        <w:tc>
          <w:tcPr>
            <w:tcW w:w="0" w:type="auto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Average SAT</w:t>
            </w:r>
          </w:p>
        </w:tc>
        <w:tc>
          <w:tcPr>
            <w:tcW w:w="0" w:type="auto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3E21E2" w:rsidRPr="007142BF" w:rsidTr="00976029">
        <w:tc>
          <w:tcPr>
            <w:tcW w:w="0" w:type="auto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Average ACT</w:t>
            </w:r>
          </w:p>
        </w:tc>
        <w:tc>
          <w:tcPr>
            <w:tcW w:w="0" w:type="auto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3E21E2" w:rsidRPr="007142BF" w:rsidTr="00976029">
        <w:tc>
          <w:tcPr>
            <w:tcW w:w="0" w:type="auto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AP Enrollment</w:t>
            </w:r>
          </w:p>
        </w:tc>
        <w:tc>
          <w:tcPr>
            <w:tcW w:w="0" w:type="auto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3E21E2" w:rsidRPr="007142BF" w:rsidTr="00976029">
        <w:tc>
          <w:tcPr>
            <w:tcW w:w="0" w:type="auto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Student-Teacher Ratio</w:t>
            </w:r>
          </w:p>
        </w:tc>
        <w:tc>
          <w:tcPr>
            <w:tcW w:w="0" w:type="auto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13:1</w:t>
            </w:r>
          </w:p>
        </w:tc>
      </w:tr>
      <w:tr w:rsidR="003E21E2" w:rsidRPr="007142BF" w:rsidTr="00976029"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Total Minority Enrollment (% of total)</w:t>
            </w:r>
          </w:p>
        </w:tc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61%</w:t>
            </w:r>
          </w:p>
        </w:tc>
      </w:tr>
      <w:tr w:rsidR="003E21E2" w:rsidRPr="007142BF" w:rsidTr="00976029"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Total Economically Disadvantaged (% of total)</w:t>
            </w:r>
          </w:p>
        </w:tc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</w:tr>
      <w:tr w:rsidR="003E21E2" w:rsidRPr="007142BF" w:rsidTr="00976029"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Exam Pass Rate</w:t>
            </w:r>
          </w:p>
        </w:tc>
        <w:tc>
          <w:tcPr>
            <w:tcW w:w="0" w:type="auto"/>
          </w:tcPr>
          <w:p w:rsidR="003E21E2" w:rsidRPr="007142BF" w:rsidRDefault="003E21E2" w:rsidP="0097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</w:tr>
    </w:tbl>
    <w:p w:rsidR="003E21E2" w:rsidRPr="00CE5385" w:rsidRDefault="003E21E2" w:rsidP="003E21E2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E5385">
        <w:rPr>
          <w:rFonts w:ascii="Times New Roman" w:eastAsia="Times New Roman" w:hAnsi="Times New Roman" w:cs="Times New Roman"/>
          <w:sz w:val="24"/>
          <w:szCs w:val="24"/>
        </w:rPr>
        <w:br/>
        <w:t>Overall Niche Grade</w:t>
      </w:r>
    </w:p>
    <w:tbl>
      <w:tblPr>
        <w:tblStyle w:val="TableGrid"/>
        <w:tblW w:w="0" w:type="auto"/>
        <w:tblInd w:w="105" w:type="dxa"/>
        <w:tblLook w:val="04A0" w:firstRow="1" w:lastRow="0" w:firstColumn="1" w:lastColumn="0" w:noHBand="0" w:noVBand="1"/>
      </w:tblPr>
      <w:tblGrid>
        <w:gridCol w:w="4627"/>
        <w:gridCol w:w="753"/>
      </w:tblGrid>
      <w:tr w:rsidR="003E21E2" w:rsidRPr="007142BF" w:rsidTr="00976029">
        <w:tc>
          <w:tcPr>
            <w:tcW w:w="4627" w:type="dxa"/>
          </w:tcPr>
          <w:p w:rsidR="003E21E2" w:rsidRPr="007142BF" w:rsidRDefault="003E21E2" w:rsidP="00976029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85">
              <w:rPr>
                <w:rFonts w:ascii="Times New Roman" w:eastAsia="Times New Roman" w:hAnsi="Times New Roman" w:cs="Times New Roman"/>
                <w:sz w:val="24"/>
                <w:szCs w:val="24"/>
              </w:rPr>
              <w:t>Crime &amp; Safety</w:t>
            </w:r>
          </w:p>
        </w:tc>
        <w:tc>
          <w:tcPr>
            <w:tcW w:w="753" w:type="dxa"/>
          </w:tcPr>
          <w:p w:rsidR="003E21E2" w:rsidRPr="007142BF" w:rsidRDefault="003E21E2" w:rsidP="00976029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85">
              <w:rPr>
                <w:rFonts w:ascii="Times New Roman" w:eastAsia="Times New Roman" w:hAnsi="Times New Roman" w:cs="Times New Roman"/>
                <w:sz w:val="24"/>
                <w:szCs w:val="24"/>
              </w:rPr>
              <w:t>C-</w:t>
            </w:r>
          </w:p>
        </w:tc>
      </w:tr>
      <w:tr w:rsidR="003E21E2" w:rsidRPr="007142BF" w:rsidTr="00976029">
        <w:tc>
          <w:tcPr>
            <w:tcW w:w="4627" w:type="dxa"/>
          </w:tcPr>
          <w:p w:rsidR="003E21E2" w:rsidRPr="007142BF" w:rsidRDefault="003E21E2" w:rsidP="00976029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85">
              <w:rPr>
                <w:rFonts w:ascii="Times New Roman" w:eastAsia="Times New Roman" w:hAnsi="Times New Roman" w:cs="Times New Roman"/>
                <w:sz w:val="24"/>
                <w:szCs w:val="24"/>
              </w:rPr>
              <w:t>Diversity</w:t>
            </w:r>
          </w:p>
        </w:tc>
        <w:tc>
          <w:tcPr>
            <w:tcW w:w="753" w:type="dxa"/>
          </w:tcPr>
          <w:p w:rsidR="003E21E2" w:rsidRPr="007142BF" w:rsidRDefault="003E21E2" w:rsidP="00976029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B+</w:t>
            </w:r>
          </w:p>
        </w:tc>
      </w:tr>
      <w:tr w:rsidR="003E21E2" w:rsidRPr="007142BF" w:rsidTr="00976029">
        <w:tc>
          <w:tcPr>
            <w:tcW w:w="4627" w:type="dxa"/>
          </w:tcPr>
          <w:p w:rsidR="003E21E2" w:rsidRPr="007142BF" w:rsidRDefault="003E21E2" w:rsidP="00976029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85">
              <w:rPr>
                <w:rFonts w:ascii="Times New Roman" w:eastAsia="Times New Roman" w:hAnsi="Times New Roman" w:cs="Times New Roman"/>
                <w:sz w:val="24"/>
                <w:szCs w:val="24"/>
              </w:rPr>
              <w:t>Cost of Living</w:t>
            </w:r>
          </w:p>
        </w:tc>
        <w:tc>
          <w:tcPr>
            <w:tcW w:w="753" w:type="dxa"/>
          </w:tcPr>
          <w:p w:rsidR="003E21E2" w:rsidRPr="007142BF" w:rsidRDefault="003E21E2" w:rsidP="00976029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85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Pr="007142B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21E2" w:rsidRPr="007142BF" w:rsidTr="00976029">
        <w:tc>
          <w:tcPr>
            <w:tcW w:w="4627" w:type="dxa"/>
          </w:tcPr>
          <w:p w:rsidR="003E21E2" w:rsidRPr="007142BF" w:rsidRDefault="003E21E2" w:rsidP="00976029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85">
              <w:rPr>
                <w:rFonts w:ascii="Times New Roman" w:eastAsia="Times New Roman" w:hAnsi="Times New Roman" w:cs="Times New Roman"/>
                <w:sz w:val="24"/>
                <w:szCs w:val="24"/>
              </w:rPr>
              <w:t>Good for Families</w:t>
            </w:r>
          </w:p>
        </w:tc>
        <w:tc>
          <w:tcPr>
            <w:tcW w:w="753" w:type="dxa"/>
          </w:tcPr>
          <w:p w:rsidR="003E21E2" w:rsidRPr="007142BF" w:rsidRDefault="003E21E2" w:rsidP="00976029">
            <w:pPr>
              <w:spacing w:before="12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85">
              <w:rPr>
                <w:rFonts w:ascii="Times New Roman" w:eastAsia="Times New Roman" w:hAnsi="Times New Roman" w:cs="Times New Roman"/>
                <w:sz w:val="24"/>
                <w:szCs w:val="24"/>
              </w:rPr>
              <w:t>B+</w:t>
            </w:r>
          </w:p>
        </w:tc>
      </w:tr>
    </w:tbl>
    <w:p w:rsidR="003E21E2" w:rsidRDefault="003E21E2" w:rsidP="003E21E2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E21E2" w:rsidRPr="007142BF" w:rsidRDefault="003E21E2" w:rsidP="003E21E2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Niche description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170"/>
      </w:tblGrid>
      <w:tr w:rsidR="003E21E2" w:rsidRPr="007142BF" w:rsidTr="00976029">
        <w:tc>
          <w:tcPr>
            <w:tcW w:w="4675" w:type="dxa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85">
              <w:rPr>
                <w:rFonts w:ascii="Times New Roman" w:eastAsia="Times New Roman" w:hAnsi="Times New Roman" w:cs="Times New Roman"/>
                <w:sz w:val="24"/>
                <w:szCs w:val="24"/>
              </w:rPr>
              <w:t>Area Feel</w:t>
            </w:r>
          </w:p>
        </w:tc>
        <w:tc>
          <w:tcPr>
            <w:tcW w:w="1170" w:type="dxa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Suburban</w:t>
            </w:r>
          </w:p>
        </w:tc>
      </w:tr>
      <w:tr w:rsidR="003E21E2" w:rsidRPr="007142BF" w:rsidTr="00976029">
        <w:tc>
          <w:tcPr>
            <w:tcW w:w="4675" w:type="dxa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85">
              <w:rPr>
                <w:rFonts w:ascii="Times New Roman" w:eastAsia="Times New Roman" w:hAnsi="Times New Roman" w:cs="Times New Roman"/>
                <w:sz w:val="24"/>
                <w:szCs w:val="24"/>
              </w:rPr>
              <w:t>Median Household Income</w:t>
            </w:r>
          </w:p>
        </w:tc>
        <w:tc>
          <w:tcPr>
            <w:tcW w:w="1170" w:type="dxa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$35,240</w:t>
            </w:r>
          </w:p>
        </w:tc>
      </w:tr>
      <w:tr w:rsidR="003E21E2" w:rsidRPr="007142BF" w:rsidTr="00976029">
        <w:tc>
          <w:tcPr>
            <w:tcW w:w="4675" w:type="dxa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85">
              <w:rPr>
                <w:rFonts w:ascii="Times New Roman" w:eastAsia="Times New Roman" w:hAnsi="Times New Roman" w:cs="Times New Roman"/>
                <w:sz w:val="24"/>
                <w:szCs w:val="24"/>
              </w:rPr>
              <w:t>Median Rent</w:t>
            </w:r>
          </w:p>
        </w:tc>
        <w:tc>
          <w:tcPr>
            <w:tcW w:w="1170" w:type="dxa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$761</w:t>
            </w:r>
          </w:p>
        </w:tc>
      </w:tr>
      <w:tr w:rsidR="003E21E2" w:rsidRPr="007142BF" w:rsidTr="00976029">
        <w:tc>
          <w:tcPr>
            <w:tcW w:w="4675" w:type="dxa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85">
              <w:rPr>
                <w:rFonts w:ascii="Times New Roman" w:eastAsia="Times New Roman" w:hAnsi="Times New Roman" w:cs="Times New Roman"/>
                <w:sz w:val="24"/>
                <w:szCs w:val="24"/>
              </w:rPr>
              <w:t>Median Home Value</w:t>
            </w:r>
          </w:p>
        </w:tc>
        <w:tc>
          <w:tcPr>
            <w:tcW w:w="1170" w:type="dxa"/>
          </w:tcPr>
          <w:p w:rsidR="003E21E2" w:rsidRPr="007142BF" w:rsidRDefault="003E21E2" w:rsidP="00976029">
            <w:pPr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2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$90,84</w:t>
            </w:r>
            <w:r w:rsidRPr="00CE53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:rsidR="005F7F1B" w:rsidRDefault="005F7F1B" w:rsidP="005F7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7F1B" w:rsidRDefault="005F7F1B" w:rsidP="005F7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7F1B" w:rsidRDefault="005F7F1B" w:rsidP="005F7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5F7F1B" w:rsidRDefault="005F7F1B" w:rsidP="005F7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5AAE">
        <w:rPr>
          <w:rFonts w:ascii="Times New Roman" w:hAnsi="Times New Roman" w:cs="Times New Roman"/>
          <w:sz w:val="24"/>
          <w:szCs w:val="24"/>
        </w:rPr>
        <w:t>Compare Schools in the Pittsbur</w:t>
      </w:r>
      <w:r>
        <w:rPr>
          <w:rFonts w:ascii="Times New Roman" w:hAnsi="Times New Roman" w:cs="Times New Roman"/>
          <w:sz w:val="24"/>
          <w:szCs w:val="24"/>
        </w:rPr>
        <w:t>gh Area. (</w:t>
      </w:r>
      <w:proofErr w:type="spellStart"/>
      <w:r>
        <w:rPr>
          <w:rFonts w:ascii="Times New Roman" w:hAnsi="Times New Roman" w:cs="Times New Roman"/>
          <w:sz w:val="24"/>
          <w:szCs w:val="24"/>
        </w:rPr>
        <w:t>n.d.</w:t>
      </w:r>
      <w:proofErr w:type="spellEnd"/>
      <w:r>
        <w:rPr>
          <w:rFonts w:ascii="Times New Roman" w:hAnsi="Times New Roman" w:cs="Times New Roman"/>
          <w:sz w:val="24"/>
          <w:szCs w:val="24"/>
        </w:rPr>
        <w:t>). Retrieved from</w:t>
      </w:r>
      <w:r>
        <w:rPr>
          <w:rFonts w:ascii="Times New Roman" w:hAnsi="Times New Roman" w:cs="Times New Roman"/>
          <w:sz w:val="24"/>
          <w:szCs w:val="24"/>
        </w:rPr>
        <w:tab/>
      </w:r>
      <w:r w:rsidRPr="00E05AAE">
        <w:rPr>
          <w:rFonts w:ascii="Times New Roman" w:hAnsi="Times New Roman" w:cs="Times New Roman"/>
          <w:sz w:val="24"/>
          <w:szCs w:val="24"/>
        </w:rPr>
        <w:t>https://www.niche.com/k12/search/best-schools/m/pittsburgh-metro-area/</w:t>
      </w:r>
    </w:p>
    <w:p w:rsidR="003E21E2" w:rsidRPr="007142BF" w:rsidRDefault="003E21E2" w:rsidP="003E21E2">
      <w:pPr>
        <w:tabs>
          <w:tab w:val="left" w:pos="5988"/>
        </w:tabs>
        <w:rPr>
          <w:rFonts w:ascii="Times New Roman" w:hAnsi="Times New Roman" w:cs="Times New Roman"/>
          <w:sz w:val="24"/>
          <w:szCs w:val="24"/>
        </w:rPr>
      </w:pPr>
    </w:p>
    <w:p w:rsidR="003E21E2" w:rsidRPr="003E21E2" w:rsidRDefault="003E21E2" w:rsidP="004A1C16">
      <w:pPr>
        <w:rPr>
          <w:rFonts w:ascii="Times New Roman" w:hAnsi="Times New Roman" w:cs="Times New Roman"/>
          <w:sz w:val="24"/>
          <w:szCs w:val="24"/>
        </w:rPr>
      </w:pPr>
    </w:p>
    <w:sectPr w:rsidR="003E21E2" w:rsidRPr="003E2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71FEF"/>
    <w:multiLevelType w:val="multilevel"/>
    <w:tmpl w:val="7F9E5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48041C"/>
    <w:multiLevelType w:val="multilevel"/>
    <w:tmpl w:val="AA5AA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F85944"/>
    <w:multiLevelType w:val="multilevel"/>
    <w:tmpl w:val="8EB09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ED0"/>
    <w:rsid w:val="000509F1"/>
    <w:rsid w:val="003E21E2"/>
    <w:rsid w:val="004A1C16"/>
    <w:rsid w:val="005921C5"/>
    <w:rsid w:val="005F7F1B"/>
    <w:rsid w:val="006E38F6"/>
    <w:rsid w:val="006F0ED0"/>
    <w:rsid w:val="009127C3"/>
    <w:rsid w:val="00BE25E8"/>
    <w:rsid w:val="00C924DE"/>
    <w:rsid w:val="00CE5C68"/>
    <w:rsid w:val="00E6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802D7B-F9F7-4D62-8955-FABEE0C16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0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E2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5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4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48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74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8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759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100755">
                                  <w:marLeft w:val="-21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384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672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83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2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61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58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104879">
                                  <w:marLeft w:val="-21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250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94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2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7450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172120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714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835711">
                                  <w:marLeft w:val="-21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55739889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40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49252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91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189136">
                                  <w:marLeft w:val="-21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7554134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074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354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96916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397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73530">
                                  <w:marLeft w:val="-21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069333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791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878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186386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342736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6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0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52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58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3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38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9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23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7501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17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8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6395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36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18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67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0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30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5804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2000571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92059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1083992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696000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243765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612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185194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328090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44288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00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38668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542355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2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2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4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2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76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080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566812">
                                  <w:marLeft w:val="0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8446408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687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596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673726">
                                  <w:marLeft w:val="0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3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2448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34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2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941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0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6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358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3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8602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0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8898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500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1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6188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1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13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73196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68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7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5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80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701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5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5954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9702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9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muendo</dc:creator>
  <cp:keywords/>
  <dc:description/>
  <cp:lastModifiedBy>samuel kibe</cp:lastModifiedBy>
  <cp:revision>2</cp:revision>
  <dcterms:created xsi:type="dcterms:W3CDTF">2018-10-25T18:14:00Z</dcterms:created>
  <dcterms:modified xsi:type="dcterms:W3CDTF">2018-10-25T18:14:00Z</dcterms:modified>
</cp:coreProperties>
</file>